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rFonts w:ascii="宋体" w:hAnsi="宋体" w:eastAsia="宋体"/>
          <w:b/>
          <w:sz w:val="24"/>
          <w:szCs w:val="24"/>
        </w:rPr>
      </w:pPr>
      <w:r>
        <w:rPr>
          <w:rFonts w:ascii="Times New Roman" w:hAnsi="宋体" w:eastAsia="宋体" w:cs="Times New Roman"/>
          <w:b/>
          <w:sz w:val="24"/>
          <w:szCs w:val="24"/>
        </w:rPr>
        <w:t>附表</w:t>
      </w:r>
      <w:r>
        <w:rPr>
          <w:rFonts w:hint="eastAsia" w:ascii="Times New Roman" w:hAnsi="Times New Roman" w:eastAsia="宋体" w:cs="Times New Roman"/>
          <w:b/>
          <w:sz w:val="24"/>
          <w:szCs w:val="24"/>
        </w:rPr>
        <w:t>1</w:t>
      </w:r>
      <w:r>
        <w:rPr>
          <w:rFonts w:ascii="Times New Roman" w:hAnsi="Times New Roman" w:eastAsia="宋体" w:cs="Times New Roman"/>
          <w:b/>
          <w:sz w:val="24"/>
          <w:szCs w:val="24"/>
        </w:rPr>
        <w:t xml:space="preserve"> </w:t>
      </w:r>
      <w:r>
        <w:rPr>
          <w:rFonts w:hint="eastAsia" w:ascii="宋体" w:hAnsi="宋体" w:eastAsia="宋体"/>
          <w:b/>
          <w:sz w:val="24"/>
          <w:szCs w:val="24"/>
        </w:rPr>
        <w:t xml:space="preserve">   建设项目大气环境影响评价自查表</w:t>
      </w:r>
    </w:p>
    <w:tbl>
      <w:tblPr>
        <w:tblStyle w:val="4"/>
        <w:tblW w:w="50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539"/>
        <w:gridCol w:w="1021"/>
        <w:gridCol w:w="743"/>
        <w:gridCol w:w="260"/>
        <w:gridCol w:w="22"/>
        <w:gridCol w:w="52"/>
        <w:gridCol w:w="71"/>
        <w:gridCol w:w="243"/>
        <w:gridCol w:w="17"/>
        <w:gridCol w:w="219"/>
        <w:gridCol w:w="230"/>
        <w:gridCol w:w="572"/>
        <w:gridCol w:w="410"/>
        <w:gridCol w:w="9"/>
        <w:gridCol w:w="123"/>
        <w:gridCol w:w="199"/>
        <w:gridCol w:w="371"/>
        <w:gridCol w:w="358"/>
        <w:gridCol w:w="19"/>
        <w:gridCol w:w="72"/>
        <w:gridCol w:w="165"/>
        <w:gridCol w:w="243"/>
        <w:gridCol w:w="147"/>
        <w:gridCol w:w="464"/>
        <w:gridCol w:w="104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1" w:type="pct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工作内容</w:t>
            </w:r>
          </w:p>
        </w:tc>
        <w:tc>
          <w:tcPr>
            <w:tcW w:w="3809" w:type="pct"/>
            <w:gridSpan w:val="24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自查项目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3" w:type="pct"/>
            <w:vMerge w:val="restar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评价等级与范围</w:t>
            </w:r>
          </w:p>
        </w:tc>
        <w:tc>
          <w:tcPr>
            <w:tcW w:w="828" w:type="pc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评价等级</w:t>
            </w:r>
          </w:p>
        </w:tc>
        <w:tc>
          <w:tcPr>
            <w:tcW w:w="1308" w:type="pct"/>
            <w:gridSpan w:val="8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一级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  <w:tc>
          <w:tcPr>
            <w:tcW w:w="1342" w:type="pct"/>
            <w:gridSpan w:val="9"/>
            <w:vAlign w:val="center"/>
          </w:tcPr>
          <w:p>
            <w:pPr>
              <w:spacing w:after="0"/>
              <w:jc w:val="center"/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二级</w:t>
            </w:r>
            <w:r>
              <w:rPr>
                <w:rFonts w:hint="eastAsia" w:ascii="MS Mincho" w:hAnsi="MS Mincho" w:eastAsia="宋体" w:cs="MS Mincho"/>
                <w:lang w:eastAsia="zh-CN"/>
              </w:rPr>
              <w:sym w:font="Wingdings 2" w:char="0052"/>
            </w:r>
          </w:p>
        </w:tc>
        <w:tc>
          <w:tcPr>
            <w:tcW w:w="1159" w:type="pct"/>
            <w:gridSpan w:val="7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三级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3" w:type="pct"/>
            <w:vMerge w:val="continue"/>
            <w:vAlign w:val="center"/>
          </w:tcPr>
          <w:p>
            <w:pPr>
              <w:spacing w:after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28" w:type="pc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评价范围</w:t>
            </w:r>
          </w:p>
        </w:tc>
        <w:tc>
          <w:tcPr>
            <w:tcW w:w="1308" w:type="pct"/>
            <w:gridSpan w:val="8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边长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=50km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  <w:tc>
          <w:tcPr>
            <w:tcW w:w="1342" w:type="pct"/>
            <w:gridSpan w:val="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边长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5~50km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  <w:tc>
          <w:tcPr>
            <w:tcW w:w="1159" w:type="pct"/>
            <w:gridSpan w:val="7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边长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=5km</w:t>
            </w:r>
            <w:r>
              <w:rPr>
                <w:rFonts w:hint="eastAsia" w:ascii="MS Mincho" w:hAnsi="MS Mincho" w:eastAsia="MS Mincho" w:cs="MS Mincho"/>
              </w:rPr>
              <w:t>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3" w:type="pct"/>
            <w:vMerge w:val="restar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评价因子</w:t>
            </w:r>
          </w:p>
        </w:tc>
        <w:tc>
          <w:tcPr>
            <w:tcW w:w="828" w:type="pc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SO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+NO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vertAlign w:val="subscript"/>
              </w:rPr>
              <w:t>x</w:t>
            </w:r>
            <w:r>
              <w:rPr>
                <w:rFonts w:ascii="Times New Roman" w:hAnsi="宋体" w:eastAsia="宋体" w:cs="Times New Roman"/>
                <w:sz w:val="21"/>
                <w:szCs w:val="21"/>
              </w:rPr>
              <w:t>排放量</w:t>
            </w:r>
          </w:p>
        </w:tc>
        <w:tc>
          <w:tcPr>
            <w:tcW w:w="1308" w:type="pct"/>
            <w:gridSpan w:val="8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≥2000t/a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  <w:tc>
          <w:tcPr>
            <w:tcW w:w="1342" w:type="pct"/>
            <w:gridSpan w:val="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500~2000t/a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  <w:tc>
          <w:tcPr>
            <w:tcW w:w="1159" w:type="pct"/>
            <w:gridSpan w:val="7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＜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500t/a</w:t>
            </w:r>
            <w:r>
              <w:rPr>
                <w:rFonts w:hint="eastAsia" w:ascii="MS Mincho" w:hAnsi="MS Mincho" w:eastAsia="MS Mincho" w:cs="MS Mincho"/>
              </w:rPr>
              <w:t>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3" w:type="pct"/>
            <w:vMerge w:val="continue"/>
            <w:vAlign w:val="center"/>
          </w:tcPr>
          <w:p>
            <w:pPr>
              <w:spacing w:after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28" w:type="pc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评价因子</w:t>
            </w:r>
          </w:p>
        </w:tc>
        <w:tc>
          <w:tcPr>
            <w:tcW w:w="2079" w:type="pct"/>
            <w:gridSpan w:val="1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基本污染物（</w:t>
            </w:r>
            <w:r>
              <w:rPr>
                <w:rFonts w:hint="eastAsia" w:ascii="Times New Roman" w:hAnsi="宋体" w:eastAsia="宋体" w:cs="Times New Roman"/>
                <w:sz w:val="21"/>
                <w:szCs w:val="21"/>
              </w:rPr>
              <w:t>P</w:t>
            </w:r>
            <w:r>
              <w:rPr>
                <w:rFonts w:ascii="Times New Roman" w:hAnsi="宋体" w:eastAsia="宋体" w:cs="Times New Roman"/>
                <w:sz w:val="21"/>
                <w:szCs w:val="21"/>
              </w:rPr>
              <w:t>M</w:t>
            </w:r>
            <w:r>
              <w:rPr>
                <w:rFonts w:ascii="Times New Roman" w:hAnsi="宋体" w:eastAsia="宋体" w:cs="Times New Roman"/>
                <w:sz w:val="21"/>
                <w:szCs w:val="21"/>
                <w:vertAlign w:val="subscript"/>
              </w:rPr>
              <w:t>10</w:t>
            </w:r>
            <w:r>
              <w:rPr>
                <w:rFonts w:ascii="Times New Roman" w:hAnsi="宋体" w:eastAsia="宋体" w:cs="Times New Roman"/>
                <w:sz w:val="21"/>
                <w:szCs w:val="21"/>
              </w:rPr>
              <w:t>）</w:t>
            </w:r>
          </w:p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其他污染物（</w:t>
            </w:r>
            <w:r>
              <w:rPr>
                <w:rFonts w:hint="eastAsia" w:ascii="Times New Roman" w:hAnsi="宋体" w:eastAsia="宋体" w:cs="Times New Roman"/>
                <w:sz w:val="21"/>
                <w:szCs w:val="21"/>
                <w:lang w:val="en-US" w:eastAsia="zh-CN"/>
              </w:rPr>
              <w:t>TSP</w:t>
            </w:r>
            <w:r>
              <w:rPr>
                <w:rFonts w:ascii="Times New Roman" w:hAnsi="宋体" w:eastAsia="宋体" w:cs="Times New Roman"/>
                <w:sz w:val="21"/>
                <w:szCs w:val="21"/>
              </w:rPr>
              <w:t>）</w:t>
            </w:r>
          </w:p>
        </w:tc>
        <w:tc>
          <w:tcPr>
            <w:tcW w:w="1730" w:type="pct"/>
            <w:gridSpan w:val="1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包括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PM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vertAlign w:val="subscript"/>
              </w:rPr>
              <w:t>2.5</w:t>
            </w:r>
            <w:r>
              <w:rPr>
                <w:rFonts w:hint="eastAsia" w:ascii="MS Mincho" w:hAnsi="MS Mincho" w:eastAsia="宋体" w:cs="MS Mincho"/>
                <w:lang w:eastAsia="zh-CN"/>
              </w:rPr>
              <w:t>□</w:t>
            </w:r>
          </w:p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不包括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PM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vertAlign w:val="subscript"/>
              </w:rPr>
              <w:t xml:space="preserve">2.5 </w:t>
            </w:r>
            <w:r>
              <w:rPr>
                <w:rFonts w:ascii="宋体" w:hAnsi="宋体" w:eastAsia="宋体" w:cs="Times New Roman"/>
                <w:szCs w:val="21"/>
              </w:rPr>
              <w:sym w:font="Wingdings 2" w:char="0052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3" w:type="pc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评价标准</w:t>
            </w:r>
          </w:p>
        </w:tc>
        <w:tc>
          <w:tcPr>
            <w:tcW w:w="828" w:type="pc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评价标准</w:t>
            </w:r>
          </w:p>
        </w:tc>
        <w:tc>
          <w:tcPr>
            <w:tcW w:w="1130" w:type="pct"/>
            <w:gridSpan w:val="5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国家标准</w:t>
            </w:r>
            <w:r>
              <w:rPr>
                <w:rFonts w:hint="eastAsia" w:ascii="MS Mincho" w:hAnsi="MS Mincho" w:eastAsia="MS Mincho" w:cs="MS Mincho"/>
              </w:rPr>
              <w:t>☑</w:t>
            </w:r>
          </w:p>
        </w:tc>
        <w:tc>
          <w:tcPr>
            <w:tcW w:w="949" w:type="pct"/>
            <w:gridSpan w:val="7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地方标准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  <w:tc>
          <w:tcPr>
            <w:tcW w:w="580" w:type="pct"/>
            <w:gridSpan w:val="6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附录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  <w:tc>
          <w:tcPr>
            <w:tcW w:w="1150" w:type="pct"/>
            <w:gridSpan w:val="6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其他标准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3" w:type="pct"/>
            <w:vMerge w:val="restar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现状评价</w:t>
            </w:r>
          </w:p>
        </w:tc>
        <w:tc>
          <w:tcPr>
            <w:tcW w:w="828" w:type="pc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环境功能区</w:t>
            </w:r>
          </w:p>
        </w:tc>
        <w:tc>
          <w:tcPr>
            <w:tcW w:w="1130" w:type="pct"/>
            <w:gridSpan w:val="5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一类区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  <w:tc>
          <w:tcPr>
            <w:tcW w:w="1530" w:type="pct"/>
            <w:gridSpan w:val="13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二类区</w:t>
            </w:r>
            <w:r>
              <w:rPr>
                <w:rFonts w:hint="eastAsia" w:ascii="MS Mincho" w:hAnsi="MS Mincho" w:eastAsia="MS Mincho" w:cs="MS Mincho"/>
              </w:rPr>
              <w:t>☑</w:t>
            </w:r>
          </w:p>
        </w:tc>
        <w:tc>
          <w:tcPr>
            <w:tcW w:w="1150" w:type="pct"/>
            <w:gridSpan w:val="6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一类区和二类区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3" w:type="pct"/>
            <w:vMerge w:val="continue"/>
            <w:vAlign w:val="center"/>
          </w:tcPr>
          <w:p>
            <w:pPr>
              <w:spacing w:after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28" w:type="pc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评价基准年</w:t>
            </w:r>
          </w:p>
        </w:tc>
        <w:tc>
          <w:tcPr>
            <w:tcW w:w="3809" w:type="pct"/>
            <w:gridSpan w:val="24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（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201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9</w:t>
            </w:r>
            <w:r>
              <w:rPr>
                <w:rFonts w:ascii="Times New Roman" w:hAnsi="宋体" w:eastAsia="宋体" w:cs="Times New Roman"/>
                <w:sz w:val="21"/>
                <w:szCs w:val="21"/>
              </w:rPr>
              <w:t>）年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3" w:type="pct"/>
            <w:vMerge w:val="continue"/>
            <w:vAlign w:val="center"/>
          </w:tcPr>
          <w:p>
            <w:pPr>
              <w:spacing w:after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28" w:type="pc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环境空气质量现状调查数据来源</w:t>
            </w:r>
          </w:p>
        </w:tc>
        <w:tc>
          <w:tcPr>
            <w:tcW w:w="1426" w:type="pct"/>
            <w:gridSpan w:val="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长期例行监测数据</w:t>
            </w:r>
            <w:r>
              <w:rPr>
                <w:rFonts w:hint="eastAsia" w:ascii="MS Mincho" w:hAnsi="MS Mincho" w:eastAsia="MS Mincho" w:cs="MS Mincho"/>
              </w:rPr>
              <w:t>☑</w:t>
            </w:r>
          </w:p>
        </w:tc>
        <w:tc>
          <w:tcPr>
            <w:tcW w:w="1362" w:type="pct"/>
            <w:gridSpan w:val="11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主管部门发布的数据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  <w:tc>
          <w:tcPr>
            <w:tcW w:w="1021" w:type="pct"/>
            <w:gridSpan w:val="4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现状补充监测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3" w:type="pct"/>
            <w:vMerge w:val="continue"/>
            <w:vAlign w:val="center"/>
          </w:tcPr>
          <w:p>
            <w:pPr>
              <w:spacing w:after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28" w:type="pc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现状评价</w:t>
            </w:r>
          </w:p>
        </w:tc>
        <w:tc>
          <w:tcPr>
            <w:tcW w:w="2150" w:type="pct"/>
            <w:gridSpan w:val="14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达标区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  <w:tc>
          <w:tcPr>
            <w:tcW w:w="1659" w:type="pct"/>
            <w:gridSpan w:val="10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不达标区</w:t>
            </w:r>
            <w:r>
              <w:rPr>
                <w:rFonts w:hint="eastAsia" w:ascii="MS Mincho" w:hAnsi="MS Mincho" w:eastAsia="MS Mincho" w:cs="MS Mincho"/>
              </w:rPr>
              <w:t>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3" w:type="pc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污染源调查</w:t>
            </w:r>
          </w:p>
        </w:tc>
        <w:tc>
          <w:tcPr>
            <w:tcW w:w="828" w:type="pc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调查内容</w:t>
            </w:r>
          </w:p>
        </w:tc>
        <w:tc>
          <w:tcPr>
            <w:tcW w:w="1299" w:type="pct"/>
            <w:gridSpan w:val="7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本项目正常排放源</w:t>
            </w:r>
            <w:r>
              <w:rPr>
                <w:rFonts w:hint="eastAsia" w:ascii="MS Mincho" w:hAnsi="MS Mincho" w:eastAsia="MS Mincho" w:cs="MS Mincho"/>
              </w:rPr>
              <w:t>☑</w:t>
            </w:r>
          </w:p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本项目非正常排放源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现有污染源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  <w:tc>
          <w:tcPr>
            <w:tcW w:w="851" w:type="pct"/>
            <w:gridSpan w:val="7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拟替代的</w:t>
            </w:r>
          </w:p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污染源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  <w:tc>
          <w:tcPr>
            <w:tcW w:w="1098" w:type="pct"/>
            <w:gridSpan w:val="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其他在建、拟建项目污染源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  <w:tc>
          <w:tcPr>
            <w:tcW w:w="561" w:type="pc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区域污染源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3" w:type="pct"/>
            <w:vMerge w:val="restar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大气环境影响预测与评价</w:t>
            </w:r>
          </w:p>
        </w:tc>
        <w:tc>
          <w:tcPr>
            <w:tcW w:w="828" w:type="pc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预测模型</w:t>
            </w:r>
          </w:p>
        </w:tc>
        <w:tc>
          <w:tcPr>
            <w:tcW w:w="550" w:type="pc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AERMOD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  <w:tc>
          <w:tcPr>
            <w:tcW w:w="400" w:type="pc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ADMS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  <w:tc>
          <w:tcPr>
            <w:tcW w:w="600" w:type="pct"/>
            <w:gridSpan w:val="8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AUSTAL2000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  <w:tc>
          <w:tcPr>
            <w:tcW w:w="600" w:type="pct"/>
            <w:gridSpan w:val="4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EDMS/AEDT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  <w:tc>
          <w:tcPr>
            <w:tcW w:w="549" w:type="pct"/>
            <w:gridSpan w:val="5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CALPUFF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  <w:tc>
          <w:tcPr>
            <w:tcW w:w="549" w:type="pct"/>
            <w:gridSpan w:val="4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网格模型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  <w:tc>
          <w:tcPr>
            <w:tcW w:w="561" w:type="pc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其他</w:t>
            </w:r>
            <w:r>
              <w:rPr>
                <w:rFonts w:hint="eastAsia" w:ascii="MS Mincho" w:hAnsi="MS Mincho" w:eastAsia="MS Mincho" w:cs="MS Mincho"/>
              </w:rPr>
              <w:t>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3" w:type="pct"/>
            <w:vMerge w:val="continue"/>
            <w:vAlign w:val="center"/>
          </w:tcPr>
          <w:p>
            <w:pPr>
              <w:spacing w:after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28" w:type="pc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预测范围</w:t>
            </w:r>
          </w:p>
        </w:tc>
        <w:tc>
          <w:tcPr>
            <w:tcW w:w="1168" w:type="pct"/>
            <w:gridSpan w:val="6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边长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=50km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  <w:tc>
          <w:tcPr>
            <w:tcW w:w="1491" w:type="pct"/>
            <w:gridSpan w:val="1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边长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5~50km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  <w:tc>
          <w:tcPr>
            <w:tcW w:w="1150" w:type="pct"/>
            <w:gridSpan w:val="6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边长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=5km</w:t>
            </w:r>
            <w:r>
              <w:rPr>
                <w:rFonts w:hint="eastAsia" w:ascii="MS Mincho" w:hAnsi="MS Mincho" w:eastAsia="MS Mincho" w:cs="MS Mincho"/>
              </w:rPr>
              <w:t>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3" w:type="pct"/>
            <w:vMerge w:val="continue"/>
            <w:vAlign w:val="center"/>
          </w:tcPr>
          <w:p>
            <w:pPr>
              <w:spacing w:after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28" w:type="pc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预测因子</w:t>
            </w:r>
          </w:p>
        </w:tc>
        <w:tc>
          <w:tcPr>
            <w:tcW w:w="1858" w:type="pct"/>
            <w:gridSpan w:val="11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预测因子（</w:t>
            </w:r>
            <w:r>
              <w:rPr>
                <w:rFonts w:hint="eastAsia" w:ascii="Times New Roman" w:hAnsi="宋体" w:eastAsia="宋体" w:cs="Times New Roman"/>
                <w:sz w:val="21"/>
                <w:szCs w:val="21"/>
              </w:rPr>
              <w:t>P</w:t>
            </w:r>
            <w:r>
              <w:rPr>
                <w:rFonts w:ascii="Times New Roman" w:hAnsi="宋体" w:eastAsia="宋体" w:cs="Times New Roman"/>
                <w:sz w:val="21"/>
                <w:szCs w:val="21"/>
              </w:rPr>
              <w:t>M</w:t>
            </w:r>
            <w:r>
              <w:rPr>
                <w:rFonts w:ascii="Times New Roman" w:hAnsi="宋体" w:eastAsia="宋体" w:cs="Times New Roman"/>
                <w:sz w:val="21"/>
                <w:szCs w:val="21"/>
                <w:vertAlign w:val="subscript"/>
              </w:rPr>
              <w:t>10</w:t>
            </w:r>
            <w:r>
              <w:rPr>
                <w:rFonts w:hint="eastAsia" w:ascii="Times New Roman" w:hAnsi="宋体" w:eastAsia="宋体" w:cs="Times New Roman"/>
                <w:sz w:val="21"/>
                <w:szCs w:val="21"/>
                <w:vertAlign w:val="baseline"/>
                <w:lang w:eastAsia="zh-CN"/>
              </w:rPr>
              <w:t>、</w:t>
            </w:r>
            <w:r>
              <w:rPr>
                <w:rFonts w:hint="default" w:ascii="Times New Roman" w:hAnsi="宋体" w:eastAsia="宋体" w:cs="Times New Roman"/>
                <w:sz w:val="21"/>
                <w:szCs w:val="21"/>
                <w:vertAlign w:val="baseline"/>
                <w:lang w:val="en-US" w:eastAsia="zh-CN"/>
              </w:rPr>
              <w:t>TSP</w:t>
            </w:r>
            <w:r>
              <w:rPr>
                <w:rFonts w:ascii="Times New Roman" w:hAnsi="宋体" w:eastAsia="宋体" w:cs="Times New Roman"/>
                <w:sz w:val="21"/>
                <w:szCs w:val="21"/>
              </w:rPr>
              <w:t>）</w:t>
            </w:r>
          </w:p>
        </w:tc>
        <w:tc>
          <w:tcPr>
            <w:tcW w:w="1951" w:type="pct"/>
            <w:gridSpan w:val="13"/>
            <w:vAlign w:val="center"/>
          </w:tcPr>
          <w:p>
            <w:pPr>
              <w:spacing w:after="0"/>
              <w:jc w:val="center"/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包括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PM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vertAlign w:val="subscript"/>
              </w:rPr>
              <w:t>2.5</w:t>
            </w:r>
            <w:r>
              <w:rPr>
                <w:rFonts w:hint="eastAsia" w:ascii="MS Mincho" w:hAnsi="MS Mincho" w:eastAsia="宋体" w:cs="MS Mincho"/>
                <w:lang w:eastAsia="zh-CN"/>
              </w:rPr>
              <w:t>□</w:t>
            </w:r>
          </w:p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不包括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PM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vertAlign w:val="subscript"/>
              </w:rPr>
              <w:t>2.5</w:t>
            </w:r>
            <w:r>
              <w:rPr>
                <w:rFonts w:ascii="宋体" w:hAnsi="宋体" w:eastAsia="宋体" w:cs="Times New Roman"/>
                <w:szCs w:val="21"/>
              </w:rPr>
              <w:sym w:font="Wingdings 2" w:char="0052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3" w:type="pct"/>
            <w:vMerge w:val="continue"/>
            <w:vAlign w:val="center"/>
          </w:tcPr>
          <w:p>
            <w:pPr>
              <w:spacing w:after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28" w:type="pc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正常排放短期浓度贡献值</w:t>
            </w:r>
          </w:p>
        </w:tc>
        <w:tc>
          <w:tcPr>
            <w:tcW w:w="1858" w:type="pct"/>
            <w:gridSpan w:val="11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ascii="Times New Roman" w:hAnsi="宋体" w:eastAsia="宋体" w:cs="Times New Roman"/>
                <w:sz w:val="21"/>
                <w:szCs w:val="21"/>
                <w:vertAlign w:val="subscript"/>
              </w:rPr>
              <w:t>本项目</w:t>
            </w:r>
            <w:r>
              <w:rPr>
                <w:rFonts w:ascii="Times New Roman" w:hAnsi="宋体" w:eastAsia="宋体" w:cs="Times New Roman"/>
                <w:sz w:val="21"/>
                <w:szCs w:val="21"/>
              </w:rPr>
              <w:t>最大占标率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≤100%</w:t>
            </w:r>
            <w:r>
              <w:rPr>
                <w:rFonts w:hint="eastAsia" w:ascii="MS Mincho" w:hAnsi="MS Mincho" w:eastAsia="MS Mincho" w:cs="MS Mincho"/>
              </w:rPr>
              <w:t>☑</w:t>
            </w:r>
          </w:p>
        </w:tc>
        <w:tc>
          <w:tcPr>
            <w:tcW w:w="1951" w:type="pct"/>
            <w:gridSpan w:val="13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ascii="Times New Roman" w:hAnsi="宋体" w:eastAsia="宋体" w:cs="Times New Roman"/>
                <w:sz w:val="21"/>
                <w:szCs w:val="21"/>
                <w:vertAlign w:val="subscript"/>
              </w:rPr>
              <w:t>本项目</w:t>
            </w:r>
            <w:r>
              <w:rPr>
                <w:rFonts w:ascii="Times New Roman" w:hAnsi="宋体" w:eastAsia="宋体" w:cs="Times New Roman"/>
                <w:sz w:val="21"/>
                <w:szCs w:val="21"/>
              </w:rPr>
              <w:t>最大占标率＞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100%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3" w:type="pct"/>
            <w:vMerge w:val="continue"/>
            <w:vAlign w:val="center"/>
          </w:tcPr>
          <w:p>
            <w:pPr>
              <w:spacing w:after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28" w:type="pct"/>
            <w:vMerge w:val="restar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正常排放年均浓度贡献值</w:t>
            </w:r>
          </w:p>
        </w:tc>
        <w:tc>
          <w:tcPr>
            <w:tcW w:w="1090" w:type="pct"/>
            <w:gridSpan w:val="3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一类区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  <w:tc>
          <w:tcPr>
            <w:tcW w:w="1367" w:type="pct"/>
            <w:gridSpan w:val="13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ascii="Times New Roman" w:hAnsi="宋体" w:eastAsia="宋体" w:cs="Times New Roman"/>
                <w:sz w:val="21"/>
                <w:szCs w:val="21"/>
                <w:vertAlign w:val="subscript"/>
              </w:rPr>
              <w:t>本项目</w:t>
            </w:r>
            <w:r>
              <w:rPr>
                <w:rFonts w:ascii="Times New Roman" w:hAnsi="宋体" w:eastAsia="宋体" w:cs="Times New Roman"/>
                <w:sz w:val="21"/>
                <w:szCs w:val="21"/>
              </w:rPr>
              <w:t>最大占标率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≤10%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  <w:tc>
          <w:tcPr>
            <w:tcW w:w="1353" w:type="pct"/>
            <w:gridSpan w:val="8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ascii="Times New Roman" w:hAnsi="宋体" w:eastAsia="宋体" w:cs="Times New Roman"/>
                <w:sz w:val="21"/>
                <w:szCs w:val="21"/>
                <w:vertAlign w:val="subscript"/>
              </w:rPr>
              <w:t>本项目</w:t>
            </w:r>
            <w:r>
              <w:rPr>
                <w:rFonts w:ascii="Times New Roman" w:hAnsi="宋体" w:eastAsia="宋体" w:cs="Times New Roman"/>
                <w:sz w:val="21"/>
                <w:szCs w:val="21"/>
              </w:rPr>
              <w:t>最大占标率＞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10%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3" w:type="pct"/>
            <w:vMerge w:val="continue"/>
            <w:vAlign w:val="center"/>
          </w:tcPr>
          <w:p>
            <w:pPr>
              <w:spacing w:after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28" w:type="pct"/>
            <w:vMerge w:val="continue"/>
            <w:vAlign w:val="center"/>
          </w:tcPr>
          <w:p>
            <w:pPr>
              <w:spacing w:after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090" w:type="pct"/>
            <w:gridSpan w:val="3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二类区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  <w:tc>
          <w:tcPr>
            <w:tcW w:w="1367" w:type="pct"/>
            <w:gridSpan w:val="13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ascii="Times New Roman" w:hAnsi="宋体" w:eastAsia="宋体" w:cs="Times New Roman"/>
                <w:sz w:val="21"/>
                <w:szCs w:val="21"/>
                <w:vertAlign w:val="subscript"/>
              </w:rPr>
              <w:t>本项目</w:t>
            </w:r>
            <w:r>
              <w:rPr>
                <w:rFonts w:ascii="Times New Roman" w:hAnsi="宋体" w:eastAsia="宋体" w:cs="Times New Roman"/>
                <w:sz w:val="21"/>
                <w:szCs w:val="21"/>
              </w:rPr>
              <w:t>最大占标率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≤30%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  <w:tc>
          <w:tcPr>
            <w:tcW w:w="1353" w:type="pct"/>
            <w:gridSpan w:val="8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ascii="Times New Roman" w:hAnsi="宋体" w:eastAsia="宋体" w:cs="Times New Roman"/>
                <w:sz w:val="21"/>
                <w:szCs w:val="21"/>
                <w:vertAlign w:val="subscript"/>
              </w:rPr>
              <w:t>本项目</w:t>
            </w:r>
            <w:r>
              <w:rPr>
                <w:rFonts w:ascii="Times New Roman" w:hAnsi="宋体" w:eastAsia="宋体" w:cs="Times New Roman"/>
                <w:sz w:val="21"/>
                <w:szCs w:val="21"/>
              </w:rPr>
              <w:t>最大占标率＞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30%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3" w:type="pct"/>
            <w:vMerge w:val="continue"/>
            <w:vAlign w:val="center"/>
          </w:tcPr>
          <w:p>
            <w:pPr>
              <w:spacing w:after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28" w:type="pc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非正常排放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1h</w:t>
            </w:r>
            <w:r>
              <w:rPr>
                <w:rFonts w:ascii="Times New Roman" w:hAnsi="宋体" w:eastAsia="宋体" w:cs="Times New Roman"/>
                <w:sz w:val="21"/>
                <w:szCs w:val="21"/>
              </w:rPr>
              <w:t>浓度贡献值</w:t>
            </w:r>
          </w:p>
        </w:tc>
        <w:tc>
          <w:tcPr>
            <w:tcW w:w="1090" w:type="pct"/>
            <w:gridSpan w:val="3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非正常持续时长（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</w:t>
            </w:r>
            <w:r>
              <w:rPr>
                <w:rFonts w:ascii="Times New Roman" w:hAnsi="宋体" w:eastAsia="宋体" w:cs="Times New Roman"/>
                <w:sz w:val="21"/>
                <w:szCs w:val="21"/>
              </w:rPr>
              <w:t>）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h</w:t>
            </w:r>
          </w:p>
        </w:tc>
        <w:tc>
          <w:tcPr>
            <w:tcW w:w="1367" w:type="pct"/>
            <w:gridSpan w:val="13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ascii="Times New Roman" w:hAnsi="宋体" w:eastAsia="宋体" w:cs="Times New Roman"/>
                <w:sz w:val="21"/>
                <w:szCs w:val="21"/>
                <w:vertAlign w:val="subscript"/>
              </w:rPr>
              <w:t>本项目</w:t>
            </w:r>
            <w:r>
              <w:rPr>
                <w:rFonts w:ascii="Times New Roman" w:hAnsi="宋体" w:eastAsia="宋体" w:cs="Times New Roman"/>
                <w:sz w:val="21"/>
                <w:szCs w:val="21"/>
              </w:rPr>
              <w:t>最大占标率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≤100%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  <w:tc>
          <w:tcPr>
            <w:tcW w:w="1353" w:type="pct"/>
            <w:gridSpan w:val="8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ascii="Times New Roman" w:hAnsi="宋体" w:eastAsia="宋体" w:cs="Times New Roman"/>
                <w:sz w:val="21"/>
                <w:szCs w:val="21"/>
                <w:vertAlign w:val="subscript"/>
              </w:rPr>
              <w:t>本项目</w:t>
            </w:r>
            <w:r>
              <w:rPr>
                <w:rFonts w:ascii="Times New Roman" w:hAnsi="宋体" w:eastAsia="宋体" w:cs="Times New Roman"/>
                <w:sz w:val="21"/>
                <w:szCs w:val="21"/>
              </w:rPr>
              <w:t>最大占标率＞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100%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3" w:type="pct"/>
            <w:vMerge w:val="continue"/>
            <w:vAlign w:val="center"/>
          </w:tcPr>
          <w:p>
            <w:pPr>
              <w:spacing w:after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28" w:type="pc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保证日平均浓度和年平均浓度叠加值</w:t>
            </w:r>
          </w:p>
        </w:tc>
        <w:tc>
          <w:tcPr>
            <w:tcW w:w="2257" w:type="pct"/>
            <w:gridSpan w:val="15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ascii="Times New Roman" w:hAnsi="宋体" w:eastAsia="宋体" w:cs="Times New Roman"/>
                <w:sz w:val="21"/>
                <w:szCs w:val="21"/>
                <w:vertAlign w:val="subscript"/>
              </w:rPr>
              <w:t>叠加</w:t>
            </w:r>
            <w:r>
              <w:rPr>
                <w:rFonts w:ascii="Times New Roman" w:hAnsi="宋体" w:eastAsia="宋体" w:cs="Times New Roman"/>
                <w:sz w:val="21"/>
                <w:szCs w:val="21"/>
              </w:rPr>
              <w:t>达标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  <w:tc>
          <w:tcPr>
            <w:tcW w:w="1552" w:type="pct"/>
            <w:gridSpan w:val="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ascii="Times New Roman" w:hAnsi="宋体" w:eastAsia="宋体" w:cs="Times New Roman"/>
                <w:sz w:val="21"/>
                <w:szCs w:val="21"/>
                <w:vertAlign w:val="subscript"/>
              </w:rPr>
              <w:t>叠加</w:t>
            </w:r>
            <w:r>
              <w:rPr>
                <w:rFonts w:ascii="Times New Roman" w:hAnsi="宋体" w:eastAsia="宋体" w:cs="Times New Roman"/>
                <w:sz w:val="21"/>
                <w:szCs w:val="21"/>
              </w:rPr>
              <w:t>不达标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3" w:type="pct"/>
            <w:vMerge w:val="continue"/>
            <w:vAlign w:val="center"/>
          </w:tcPr>
          <w:p>
            <w:pPr>
              <w:spacing w:after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28" w:type="pc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区域环境质量的整体变化情况</w:t>
            </w:r>
          </w:p>
        </w:tc>
        <w:tc>
          <w:tcPr>
            <w:tcW w:w="2257" w:type="pct"/>
            <w:gridSpan w:val="15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K≤-20%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  <w:tc>
          <w:tcPr>
            <w:tcW w:w="1552" w:type="pct"/>
            <w:gridSpan w:val="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ascii="Times New Roman" w:hAnsi="宋体" w:eastAsia="宋体" w:cs="Times New Roman"/>
                <w:sz w:val="21"/>
                <w:szCs w:val="21"/>
              </w:rPr>
              <w:t>＞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-20%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3" w:type="pct"/>
            <w:vMerge w:val="restar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环境监测计划</w:t>
            </w:r>
          </w:p>
        </w:tc>
        <w:tc>
          <w:tcPr>
            <w:tcW w:w="828" w:type="pc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污染源监测</w:t>
            </w:r>
          </w:p>
        </w:tc>
        <w:tc>
          <w:tcPr>
            <w:tcW w:w="1550" w:type="pct"/>
            <w:gridSpan w:val="10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监测因子（</w:t>
            </w:r>
            <w:r>
              <w:rPr>
                <w:rFonts w:hint="eastAsia" w:ascii="Times New Roman" w:hAnsi="宋体" w:eastAsia="宋体" w:cs="Times New Roman"/>
                <w:sz w:val="21"/>
                <w:szCs w:val="21"/>
                <w:lang w:eastAsia="zh-CN"/>
              </w:rPr>
              <w:t>颗粒物</w:t>
            </w:r>
            <w:r>
              <w:rPr>
                <w:rFonts w:ascii="Times New Roman" w:hAnsi="宋体" w:eastAsia="宋体" w:cs="Times New Roman"/>
                <w:sz w:val="21"/>
                <w:szCs w:val="21"/>
              </w:rPr>
              <w:t>）</w:t>
            </w:r>
          </w:p>
        </w:tc>
        <w:tc>
          <w:tcPr>
            <w:tcW w:w="1369" w:type="pct"/>
            <w:gridSpan w:val="11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有组织废气监测</w:t>
            </w:r>
            <w:r>
              <w:rPr>
                <w:rFonts w:hint="eastAsia" w:ascii="MS Mincho" w:hAnsi="MS Mincho" w:eastAsia="MS Mincho" w:cs="MS Mincho"/>
              </w:rPr>
              <w:t>☑</w:t>
            </w:r>
          </w:p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无组织废气监测</w:t>
            </w:r>
            <w:r>
              <w:rPr>
                <w:rFonts w:hint="eastAsia" w:ascii="MS Mincho" w:hAnsi="MS Mincho" w:eastAsia="MS Mincho" w:cs="MS Mincho"/>
              </w:rPr>
              <w:t>☑</w:t>
            </w:r>
          </w:p>
        </w:tc>
        <w:tc>
          <w:tcPr>
            <w:tcW w:w="890" w:type="pct"/>
            <w:gridSpan w:val="3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无监测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3" w:type="pct"/>
            <w:vMerge w:val="continue"/>
            <w:vAlign w:val="center"/>
          </w:tcPr>
          <w:p>
            <w:pPr>
              <w:spacing w:after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28" w:type="pc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环境质量监测</w:t>
            </w:r>
          </w:p>
        </w:tc>
        <w:tc>
          <w:tcPr>
            <w:tcW w:w="1550" w:type="pct"/>
            <w:gridSpan w:val="10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监测因子（）</w:t>
            </w:r>
          </w:p>
        </w:tc>
        <w:tc>
          <w:tcPr>
            <w:tcW w:w="1369" w:type="pct"/>
            <w:gridSpan w:val="11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监测点位数（）</w:t>
            </w:r>
          </w:p>
        </w:tc>
        <w:tc>
          <w:tcPr>
            <w:tcW w:w="890" w:type="pct"/>
            <w:gridSpan w:val="3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无监测</w:t>
            </w:r>
            <w:r>
              <w:rPr>
                <w:rFonts w:hint="eastAsia" w:ascii="MS Mincho" w:hAnsi="MS Mincho" w:eastAsia="MS Mincho" w:cs="MS Mincho"/>
              </w:rPr>
              <w:t>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3" w:type="pct"/>
            <w:vMerge w:val="restar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评价结论</w:t>
            </w:r>
          </w:p>
        </w:tc>
        <w:tc>
          <w:tcPr>
            <w:tcW w:w="828" w:type="pc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环境影响</w:t>
            </w:r>
          </w:p>
        </w:tc>
        <w:tc>
          <w:tcPr>
            <w:tcW w:w="1858" w:type="pct"/>
            <w:gridSpan w:val="11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可以接受</w:t>
            </w:r>
            <w:r>
              <w:rPr>
                <w:rFonts w:hint="eastAsia" w:ascii="MS Mincho" w:hAnsi="MS Mincho" w:eastAsia="MS Mincho" w:cs="MS Mincho"/>
              </w:rPr>
              <w:t>☑</w:t>
            </w:r>
          </w:p>
        </w:tc>
        <w:tc>
          <w:tcPr>
            <w:tcW w:w="1951" w:type="pct"/>
            <w:gridSpan w:val="13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不可以接受</w:t>
            </w:r>
            <w:r>
              <w:rPr>
                <w:rFonts w:ascii="宋体" w:hAnsi="宋体" w:eastAsia="宋体" w:cs="Times New Roman"/>
                <w:szCs w:val="21"/>
              </w:rPr>
              <w:t>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3" w:type="pct"/>
            <w:vMerge w:val="continue"/>
            <w:vAlign w:val="center"/>
          </w:tcPr>
          <w:p>
            <w:pPr>
              <w:spacing w:after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28" w:type="pc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大气环境防护距离</w:t>
            </w:r>
          </w:p>
        </w:tc>
        <w:tc>
          <w:tcPr>
            <w:tcW w:w="3809" w:type="pct"/>
            <w:gridSpan w:val="24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距（东、西、南、北）厂界最远（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</w:t>
            </w:r>
            <w:r>
              <w:rPr>
                <w:rFonts w:ascii="Times New Roman" w:hAnsi="宋体" w:eastAsia="宋体" w:cs="Times New Roman"/>
                <w:sz w:val="21"/>
                <w:szCs w:val="21"/>
              </w:rPr>
              <w:t>）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m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3" w:type="pct"/>
            <w:vMerge w:val="continue"/>
            <w:vAlign w:val="center"/>
          </w:tcPr>
          <w:p>
            <w:pPr>
              <w:spacing w:after="0"/>
              <w:rPr>
                <w:rFonts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828" w:type="pct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污染源年排放量</w:t>
            </w:r>
          </w:p>
        </w:tc>
        <w:tc>
          <w:tcPr>
            <w:tcW w:w="1102" w:type="pct"/>
            <w:gridSpan w:val="4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SO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vertAlign w:val="subscript"/>
              </w:rPr>
              <w:t>2</w:t>
            </w:r>
            <w:r>
              <w:rPr>
                <w:rFonts w:ascii="Times New Roman" w:hAnsi="宋体" w:eastAsia="宋体" w:cs="Times New Roman"/>
                <w:sz w:val="21"/>
                <w:szCs w:val="21"/>
              </w:rPr>
              <w:t>：（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</w:t>
            </w:r>
            <w:r>
              <w:rPr>
                <w:rFonts w:ascii="Times New Roman" w:hAnsi="宋体" w:eastAsia="宋体" w:cs="Times New Roman"/>
                <w:sz w:val="21"/>
                <w:szCs w:val="21"/>
              </w:rPr>
              <w:t>）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t/a</w:t>
            </w:r>
          </w:p>
        </w:tc>
        <w:tc>
          <w:tcPr>
            <w:tcW w:w="982" w:type="pct"/>
            <w:gridSpan w:val="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NO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vertAlign w:val="subscript"/>
              </w:rPr>
              <w:t>x</w:t>
            </w:r>
            <w:r>
              <w:rPr>
                <w:rFonts w:ascii="Times New Roman" w:hAnsi="宋体" w:eastAsia="宋体" w:cs="Times New Roman"/>
                <w:sz w:val="21"/>
                <w:szCs w:val="21"/>
              </w:rPr>
              <w:t>：（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</w:t>
            </w:r>
            <w:r>
              <w:rPr>
                <w:rFonts w:ascii="Times New Roman" w:hAnsi="宋体" w:eastAsia="宋体" w:cs="Times New Roman"/>
                <w:sz w:val="21"/>
                <w:szCs w:val="21"/>
              </w:rPr>
              <w:t>）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t/a</w:t>
            </w:r>
          </w:p>
        </w:tc>
        <w:tc>
          <w:tcPr>
            <w:tcW w:w="914" w:type="pct"/>
            <w:gridSpan w:val="9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</w:rPr>
              <w:t>颗粒物：</w:t>
            </w:r>
            <w:bookmarkStart w:id="0" w:name="_GoBack"/>
            <w:bookmarkEnd w:id="0"/>
            <w:r>
              <w:rPr>
                <w:rFonts w:ascii="Times New Roman" w:hAnsi="宋体" w:eastAsia="宋体" w:cs="Times New Roman"/>
                <w:sz w:val="21"/>
                <w:szCs w:val="21"/>
              </w:rPr>
              <w:t>（</w:t>
            </w:r>
            <w:r>
              <w:rPr>
                <w:rFonts w:hint="eastAsia" w:ascii="Times New Roman" w:hAnsi="宋体" w:eastAsia="宋体" w:cs="Times New Roman"/>
                <w:sz w:val="21"/>
                <w:szCs w:val="21"/>
                <w:lang w:val="en-US" w:eastAsia="zh-CN"/>
              </w:rPr>
              <w:t>0.181</w:t>
            </w:r>
            <w:r>
              <w:rPr>
                <w:rFonts w:ascii="Times New Roman" w:hAnsi="宋体" w:eastAsia="宋体" w:cs="Times New Roman"/>
                <w:sz w:val="21"/>
                <w:szCs w:val="21"/>
              </w:rPr>
              <w:t>）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t/a</w:t>
            </w:r>
          </w:p>
        </w:tc>
        <w:tc>
          <w:tcPr>
            <w:tcW w:w="811" w:type="pct"/>
            <w:gridSpan w:val="2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VOC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vertAlign w:val="subscript"/>
              </w:rPr>
              <w:t>s</w:t>
            </w:r>
            <w:r>
              <w:rPr>
                <w:rFonts w:ascii="Times New Roman" w:hAnsi="宋体" w:eastAsia="宋体" w:cs="Times New Roman"/>
                <w:sz w:val="21"/>
                <w:szCs w:val="21"/>
              </w:rPr>
              <w:t>：（0）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t/a</w:t>
            </w:r>
          </w:p>
        </w:tc>
      </w:tr>
    </w:tbl>
    <w:p>
      <w:pPr>
        <w:spacing w:line="220" w:lineRule="atLeast"/>
      </w:pPr>
    </w:p>
    <w:sectPr>
      <w:pgSz w:w="11906" w:h="16838"/>
      <w:pgMar w:top="1440" w:right="1418" w:bottom="1440" w:left="1418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004CAB"/>
    <w:rsid w:val="000A11F9"/>
    <w:rsid w:val="000E73A8"/>
    <w:rsid w:val="00140239"/>
    <w:rsid w:val="002802A2"/>
    <w:rsid w:val="00317B5B"/>
    <w:rsid w:val="00323B43"/>
    <w:rsid w:val="00391563"/>
    <w:rsid w:val="00391848"/>
    <w:rsid w:val="003B06A7"/>
    <w:rsid w:val="003D2CB0"/>
    <w:rsid w:val="003D37D8"/>
    <w:rsid w:val="003F1AD4"/>
    <w:rsid w:val="00426133"/>
    <w:rsid w:val="004358AB"/>
    <w:rsid w:val="00457D37"/>
    <w:rsid w:val="004B5FDB"/>
    <w:rsid w:val="004D6401"/>
    <w:rsid w:val="00512DCE"/>
    <w:rsid w:val="005D2D43"/>
    <w:rsid w:val="00695AC1"/>
    <w:rsid w:val="007651BF"/>
    <w:rsid w:val="007C63E8"/>
    <w:rsid w:val="008B7726"/>
    <w:rsid w:val="008F3946"/>
    <w:rsid w:val="00944422"/>
    <w:rsid w:val="00965370"/>
    <w:rsid w:val="00A55182"/>
    <w:rsid w:val="00A73E26"/>
    <w:rsid w:val="00AD323F"/>
    <w:rsid w:val="00D00C11"/>
    <w:rsid w:val="00D31D50"/>
    <w:rsid w:val="00E15E3B"/>
    <w:rsid w:val="11E15C50"/>
    <w:rsid w:val="3F0D4872"/>
    <w:rsid w:val="465F5276"/>
    <w:rsid w:val="701618BC"/>
    <w:rsid w:val="7E492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149</Words>
  <Characters>853</Characters>
  <Lines>7</Lines>
  <Paragraphs>1</Paragraphs>
  <TotalTime>25</TotalTime>
  <ScaleCrop>false</ScaleCrop>
  <LinksUpToDate>false</LinksUpToDate>
  <CharactersWithSpaces>1001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2021-02-22T03:13:26Z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